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56574C3D"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940DBB">
        <w:rPr>
          <w:b/>
          <w:i/>
          <w:noProof/>
          <w:sz w:val="28"/>
        </w:rPr>
        <w:t>517</w:t>
      </w:r>
      <w:r>
        <w:rPr>
          <w:b/>
          <w:i/>
          <w:noProof/>
          <w:sz w:val="28"/>
        </w:rPr>
        <w:fldChar w:fldCharType="end"/>
      </w:r>
      <w:r w:rsidR="00644ED4">
        <w:rPr>
          <w:b/>
          <w:i/>
          <w:noProof/>
          <w:sz w:val="28"/>
        </w:rPr>
        <w:t>6</w:t>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57F4D24C" w:rsidR="00E47B35" w:rsidRDefault="00991E4C">
            <w:pPr>
              <w:pStyle w:val="CRCoverPage"/>
              <w:spacing w:after="0"/>
              <w:jc w:val="right"/>
              <w:rPr>
                <w:b/>
                <w:noProof/>
                <w:sz w:val="28"/>
                <w:lang w:eastAsia="fr-FR"/>
              </w:rPr>
            </w:pPr>
            <w:r>
              <w:rPr>
                <w:b/>
                <w:noProof/>
                <w:sz w:val="28"/>
                <w:lang w:eastAsia="fr-FR"/>
              </w:rPr>
              <w:t>38.21</w:t>
            </w:r>
            <w:r w:rsidR="00644ED4">
              <w:rPr>
                <w:b/>
                <w:noProof/>
                <w:sz w:val="28"/>
                <w:lang w:eastAsia="fr-FR"/>
              </w:rPr>
              <w:t>4</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49F63217" w:rsidR="00E47B35" w:rsidRDefault="0045016A" w:rsidP="0045016A">
            <w:pPr>
              <w:pStyle w:val="CRCoverPage"/>
              <w:ind w:left="100"/>
              <w:rPr>
                <w:lang w:eastAsia="fr-FR"/>
              </w:rPr>
            </w:pPr>
            <w:r w:rsidRPr="0045016A">
              <w:rPr>
                <w:lang w:eastAsia="fr-FR"/>
              </w:rPr>
              <w:t>Clarification on CG transmission opportunities</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7CF583F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03</w:t>
            </w:r>
            <w:r w:rsidR="0046631B">
              <w:rPr>
                <w:noProof/>
                <w:lang w:eastAsia="fr-FR"/>
              </w:rPr>
              <w:t>-</w:t>
            </w:r>
            <w:r>
              <w:rPr>
                <w:noProof/>
                <w:lang w:eastAsia="fr-FR"/>
              </w:rPr>
              <w:fldChar w:fldCharType="end"/>
            </w:r>
            <w:r w:rsidR="0045016A">
              <w:rPr>
                <w:noProof/>
                <w:lang w:eastAsia="fr-FR"/>
              </w:rPr>
              <w:t>30</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432D7C98" w:rsidR="00E47B35" w:rsidRPr="00BE4264" w:rsidRDefault="001359AF" w:rsidP="00BE4264">
            <w:pPr>
              <w:pStyle w:val="CRCoverPage"/>
              <w:spacing w:after="0"/>
              <w:ind w:left="100"/>
              <w:rPr>
                <w:rFonts w:cs="Arial"/>
              </w:rPr>
            </w:pPr>
            <w:r>
              <w:rPr>
                <w:rFonts w:cs="Arial"/>
              </w:rPr>
              <w:t>The current formulation</w:t>
            </w:r>
            <w:r w:rsidR="00655BE7">
              <w:rPr>
                <w:rFonts w:cs="Arial"/>
              </w:rPr>
              <w:t xml:space="preserve"> of Type2/Type1configured grant transmission occasion</w:t>
            </w:r>
            <w:r>
              <w:rPr>
                <w:rFonts w:cs="Arial"/>
              </w:rPr>
              <w:t xml:space="preserve"> </w:t>
            </w:r>
            <w:r w:rsidR="00655BE7">
              <w:rPr>
                <w:rFonts w:cs="Arial"/>
              </w:rPr>
              <w:t>in 38.321 gives impression that cross slot boundary PUSCH transmission for CG is allowed and such transmission is expected/accumulated by MAC. In 38.214, UE behaviour for CG PUSCH transmission is not really clear. Valid PUSCH transmission is only captured for dynamic PUSCH transmission, not the CG transmission.</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2CE13929" w:rsidR="002B2226" w:rsidRPr="00A55F21" w:rsidRDefault="00655BE7" w:rsidP="0018173D">
            <w:pPr>
              <w:pStyle w:val="CRCoverPage"/>
              <w:spacing w:after="0"/>
              <w:ind w:left="100"/>
              <w:rPr>
                <w:lang w:val="en-US"/>
              </w:rPr>
            </w:pPr>
            <w:r>
              <w:t xml:space="preserve">Clarification is needed in 38.214 to define UE behaviour for CG PUSCH transmission when at one of the transmission occasions </w:t>
            </w:r>
            <w:r w:rsidR="00E50B73">
              <w:t xml:space="preserve">defined by 38.321 </w:t>
            </w:r>
            <w:r>
              <w:t>UE cannot perform a transmission of duration indicated by activation DCI or RRC configuration</w:t>
            </w:r>
            <w:r w:rsidR="006F2C5B">
              <w:t xml:space="preserve"> due to lack of available uplink symbols</w:t>
            </w:r>
            <w:bookmarkStart w:id="5" w:name="_GoBack"/>
            <w:bookmarkEnd w:id="5"/>
            <w:r>
              <w:t>.</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21C3020E" w:rsidR="00E47B35" w:rsidRPr="00A55F21" w:rsidRDefault="001359AF" w:rsidP="00A26423">
            <w:pPr>
              <w:pStyle w:val="CRCoverPage"/>
              <w:spacing w:after="0"/>
              <w:ind w:left="100"/>
              <w:rPr>
                <w:rFonts w:ascii="Calibri" w:eastAsia="DengXian" w:hAnsi="Calibri" w:cs="Calibri"/>
                <w:sz w:val="22"/>
                <w:szCs w:val="22"/>
                <w:lang w:val="en-US" w:eastAsia="zh-CN"/>
              </w:rPr>
            </w:pPr>
            <w:r w:rsidRPr="00A26423">
              <w:t>Unclear UE behaviour</w:t>
            </w:r>
            <w:r w:rsidR="00E50B73">
              <w:t xml:space="preserve"> for CG transmission.</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1DFBB948" w:rsidR="00E47B35" w:rsidRDefault="005C55ED">
            <w:pPr>
              <w:pStyle w:val="CRCoverPage"/>
              <w:spacing w:after="0"/>
              <w:ind w:left="100"/>
              <w:rPr>
                <w:noProof/>
                <w:lang w:eastAsia="fr-FR"/>
              </w:rPr>
            </w:pPr>
            <w:r>
              <w:rPr>
                <w:noProof/>
                <w:lang w:eastAsia="fr-FR"/>
              </w:rPr>
              <w:t>6</w:t>
            </w:r>
            <w:r w:rsidR="00CD2754">
              <w:rPr>
                <w:noProof/>
                <w:lang w:eastAsia="fr-FR"/>
              </w:rPr>
              <w:t>.1.2.3.1</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28498E3A" w:rsidR="002B54A6" w:rsidRPr="00E16B91" w:rsidRDefault="008C16E0" w:rsidP="008C16E0">
            <w:pPr>
              <w:pStyle w:val="CRCoverPage"/>
              <w:spacing w:after="0"/>
              <w:ind w:left="100"/>
              <w:rPr>
                <w:rFonts w:cs="Arial"/>
                <w:noProof/>
                <w:lang w:eastAsia="fr-FR"/>
              </w:rPr>
            </w:pPr>
            <w:r>
              <w:rPr>
                <w:rFonts w:cs="Arial"/>
                <w:noProof/>
                <w:lang w:eastAsia="fr-FR"/>
              </w:rPr>
              <w:t>This CR is clarification o</w:t>
            </w:r>
            <w:r w:rsidR="006150BE">
              <w:rPr>
                <w:rFonts w:cs="Arial"/>
                <w:noProof/>
                <w:lang w:eastAsia="fr-FR"/>
              </w:rPr>
              <w:t>n</w:t>
            </w:r>
            <w:r>
              <w:rPr>
                <w:rFonts w:cs="Arial"/>
                <w:noProof/>
                <w:lang w:eastAsia="fr-FR"/>
              </w:rPr>
              <w:t xml:space="preserve"> </w:t>
            </w:r>
            <w:r w:rsidR="00E50B73">
              <w:rPr>
                <w:rFonts w:cs="Arial"/>
                <w:noProof/>
                <w:lang w:eastAsia="fr-FR"/>
              </w:rPr>
              <w:t>CG transmission. The change is based on common RAN1 understanding and therefore shall not impact UE or gNB implementation.</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7F13843E" w14:textId="6B7A355E" w:rsidR="00D72F9E" w:rsidRPr="00C92E0E" w:rsidRDefault="00D72F9E">
      <w:pPr>
        <w:spacing w:after="0"/>
        <w:rPr>
          <w:lang w:val="en-US"/>
        </w:rPr>
      </w:pPr>
      <w:r w:rsidRPr="00C92E0E">
        <w:rPr>
          <w:lang w:val="en-US"/>
        </w:rPr>
        <w:br w:type="page"/>
      </w:r>
    </w:p>
    <w:p w14:paraId="157F93C1" w14:textId="3C4AB527" w:rsidR="006123E1" w:rsidRPr="00B16784" w:rsidRDefault="00B16784" w:rsidP="006123E1">
      <w:pPr>
        <w:rPr>
          <w:b/>
          <w:color w:val="FF0000"/>
          <w:rPrChange w:id="6" w:author="Ericsson" w:date="2019-03-01T00:34:00Z">
            <w:rPr/>
          </w:rPrChange>
        </w:rPr>
      </w:pPr>
      <w:r w:rsidRPr="00EB1512">
        <w:rPr>
          <w:b/>
          <w:color w:val="FF0000"/>
        </w:rPr>
        <w:lastRenderedPageBreak/>
        <w:t>-----------Text Proposal for 38.21</w:t>
      </w:r>
      <w:r w:rsidR="00C92E0E">
        <w:rPr>
          <w:b/>
          <w:color w:val="FF0000"/>
        </w:rPr>
        <w:t>4</w:t>
      </w:r>
      <w:r w:rsidRPr="00EB1512">
        <w:rPr>
          <w:b/>
          <w:color w:val="FF0000"/>
        </w:rPr>
        <w:t xml:space="preserve"> Subclause </w:t>
      </w:r>
      <w:r w:rsidR="00C92E0E">
        <w:rPr>
          <w:b/>
          <w:color w:val="FF0000"/>
        </w:rPr>
        <w:t>6.1.2.3.1</w:t>
      </w:r>
      <w:r w:rsidRPr="00EB1512">
        <w:rPr>
          <w:b/>
          <w:color w:val="FF0000"/>
        </w:rPr>
        <w:t>--------</w:t>
      </w:r>
    </w:p>
    <w:p w14:paraId="21BD953A" w14:textId="77777777" w:rsidR="00C92E0E" w:rsidRDefault="00C92E0E" w:rsidP="006123E1">
      <w:pPr>
        <w:pStyle w:val="Heading3"/>
      </w:pPr>
      <w:bookmarkStart w:id="7" w:name="_Toc534702711"/>
    </w:p>
    <w:p w14:paraId="70DA7842" w14:textId="77777777" w:rsidR="00C92E0E" w:rsidRPr="00826371" w:rsidRDefault="00C92E0E" w:rsidP="00C92E0E">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14:paraId="08446568" w14:textId="77777777" w:rsidR="00C92E0E" w:rsidRPr="0048482F" w:rsidRDefault="00C92E0E" w:rsidP="00C92E0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14:paraId="42F2E9C6" w14:textId="77777777" w:rsidR="00C92E0E" w:rsidRPr="0048482F" w:rsidRDefault="00C92E0E" w:rsidP="00C92E0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BFF2419"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618C4C1" w14:textId="77777777" w:rsidR="00C92E0E" w:rsidRPr="0048482F" w:rsidRDefault="00C92E0E" w:rsidP="00C92E0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14:paraId="7F40C25A" w14:textId="6172FF27" w:rsidR="00C92E0E" w:rsidRDefault="00C92E0E" w:rsidP="00C92E0E">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Pr>
          <w:color w:val="000000"/>
        </w:rPr>
        <w:t>or from the starting symbol of the repetition that overlaps with a</w:t>
      </w:r>
      <w:r w:rsidRPr="00CA67D1">
        <w:rPr>
          <w:color w:val="000000"/>
        </w:rPr>
        <w:t xml:space="preserve"> PUSCH with the same HARQ process scheduled by DCI format 0_0 or 0_1</w:t>
      </w:r>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ins w:id="8" w:author="Ericsson" w:date="2019-03-30T04:06:00Z">
        <w:r w:rsidR="00691814" w:rsidRPr="00691814">
          <w:rPr>
            <w:rFonts w:eastAsiaTheme="minorEastAsia"/>
            <w:color w:val="FF0000"/>
            <w:u w:val="single"/>
          </w:rPr>
          <w:t xml:space="preserve"> </w:t>
        </w:r>
        <w:r w:rsidR="00691814" w:rsidRPr="00691814">
          <w:rPr>
            <w:color w:val="000000"/>
            <w:u w:val="single"/>
          </w:rPr>
          <w:t xml:space="preserve">If the UE determines that, for a transmission occasion </w:t>
        </w:r>
        <w:r w:rsidR="00691814" w:rsidRPr="00691814">
          <w:rPr>
            <w:color w:val="000000"/>
            <w:u w:val="single"/>
            <w:lang w:val="en-US"/>
          </w:rPr>
          <w:t>according to subclause 5.8.2 of [10, TS 38.321]</w:t>
        </w:r>
        <w:r w:rsidR="00691814" w:rsidRPr="00691814">
          <w:rPr>
            <w:color w:val="000000"/>
            <w:u w:val="single"/>
          </w:rPr>
          <w:t>, the number of symbols available for the PUSCH transmission</w:t>
        </w:r>
        <w:r w:rsidR="00691814" w:rsidRPr="00691814">
          <w:rPr>
            <w:color w:val="000000"/>
            <w:u w:val="single"/>
            <w:lang w:val="en-US"/>
            <w:rPrChange w:id="9" w:author="Ericsson" w:date="2019-03-30T04:06:00Z">
              <w:rPr>
                <w:color w:val="000000"/>
                <w:u w:val="single"/>
                <w:lang w:val="sv-SE"/>
              </w:rPr>
            </w:rPrChange>
          </w:rPr>
          <w:t xml:space="preserve"> is</w:t>
        </w:r>
        <w:r w:rsidR="00691814" w:rsidRPr="00691814">
          <w:rPr>
            <w:color w:val="000000"/>
            <w:u w:val="single"/>
          </w:rPr>
          <w:t xml:space="preserve"> smaller than</w:t>
        </w:r>
        <w:r w:rsidR="00691814" w:rsidRPr="00691814">
          <w:rPr>
            <w:color w:val="000000"/>
            <w:u w:val="single"/>
            <w:lang w:val="en-US"/>
            <w:rPrChange w:id="10" w:author="Ericsson" w:date="2019-03-30T04:06:00Z">
              <w:rPr>
                <w:color w:val="000000"/>
                <w:u w:val="single"/>
                <w:lang w:val="sv-SE"/>
              </w:rPr>
            </w:rPrChange>
          </w:rPr>
          <w:t xml:space="preserve"> transmission duration </w:t>
        </w:r>
        <w:r w:rsidR="00691814" w:rsidRPr="00691814">
          <w:rPr>
            <w:i/>
            <w:color w:val="000000"/>
            <w:u w:val="single"/>
            <w:lang w:val="en-US"/>
            <w:rPrChange w:id="11" w:author="Ericsson" w:date="2019-03-30T04:06:00Z">
              <w:rPr>
                <w:i/>
                <w:color w:val="000000"/>
                <w:u w:val="single"/>
                <w:lang w:val="sv-SE"/>
              </w:rPr>
            </w:rPrChange>
          </w:rPr>
          <w:t>L</w:t>
        </w:r>
        <w:r w:rsidR="00691814" w:rsidRPr="00691814">
          <w:rPr>
            <w:color w:val="000000"/>
            <w:u w:val="single"/>
            <w:lang w:val="en-US"/>
            <w:rPrChange w:id="12" w:author="Ericsson" w:date="2019-03-30T04:06:00Z">
              <w:rPr>
                <w:color w:val="000000"/>
                <w:u w:val="single"/>
                <w:lang w:val="sv-SE"/>
              </w:rPr>
            </w:rPrChange>
          </w:rPr>
          <w:t xml:space="preserve"> indicated by a row in resource allocation table at activation or configuration of CG transmission</w:t>
        </w:r>
        <w:r w:rsidR="00691814" w:rsidRPr="00691814">
          <w:rPr>
            <w:color w:val="000000"/>
            <w:u w:val="single"/>
          </w:rPr>
          <w:t>, the UE does not transmit the PUSCH in the transmission occasion.</w:t>
        </w:r>
      </w:ins>
    </w:p>
    <w:p w14:paraId="726CF745" w14:textId="77777777" w:rsidR="00C92E0E" w:rsidRPr="0056657C" w:rsidRDefault="00C92E0E" w:rsidP="00C92E0E">
      <w:pPr>
        <w:rPr>
          <w:lang w:val="en-US" w:eastAsia="en-GB"/>
        </w:rPr>
      </w:pPr>
      <w:bookmarkStart w:id="13"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If the UE procedure for determining slot configuration, as defined in subclause 11.1 of [6, TS 38.213], determines symbols of a slot allocated for PUSCH as downlink symbols, the transmission on that slot is omitted for multi-slot PUSCH transmission</w:t>
      </w:r>
      <w:r w:rsidRPr="00F11FAA">
        <w:rPr>
          <w:lang w:val="en-US" w:eastAsia="en-GB"/>
        </w:rPr>
        <w:t>.</w:t>
      </w:r>
      <w:r>
        <w:rPr>
          <w:lang w:val="en-US" w:eastAsia="en-GB"/>
        </w:rPr>
        <w:t xml:space="preserve"> </w:t>
      </w:r>
      <w:bookmarkEnd w:id="0"/>
      <w:bookmarkEnd w:id="1"/>
      <w:bookmarkEnd w:id="2"/>
      <w:bookmarkEnd w:id="7"/>
      <w:bookmarkEnd w:id="13"/>
    </w:p>
    <w:sectPr w:rsidR="00C92E0E" w:rsidRPr="0056657C"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C9AF9" w14:textId="77777777" w:rsidR="00050C9C" w:rsidRDefault="00050C9C">
      <w:r>
        <w:separator/>
      </w:r>
    </w:p>
    <w:p w14:paraId="39C20392" w14:textId="77777777" w:rsidR="00050C9C" w:rsidRDefault="00050C9C"/>
  </w:endnote>
  <w:endnote w:type="continuationSeparator" w:id="0">
    <w:p w14:paraId="701060A0" w14:textId="77777777" w:rsidR="00050C9C" w:rsidRDefault="00050C9C">
      <w:r>
        <w:continuationSeparator/>
      </w:r>
    </w:p>
    <w:p w14:paraId="3F57C62C" w14:textId="77777777" w:rsidR="00050C9C" w:rsidRDefault="00050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A361A" w14:textId="77777777" w:rsidR="00050C9C" w:rsidRDefault="00050C9C">
      <w:r>
        <w:separator/>
      </w:r>
    </w:p>
    <w:p w14:paraId="2B5A2384" w14:textId="77777777" w:rsidR="00050C9C" w:rsidRDefault="00050C9C"/>
  </w:footnote>
  <w:footnote w:type="continuationSeparator" w:id="0">
    <w:p w14:paraId="7F0CDD7D" w14:textId="77777777" w:rsidR="00050C9C" w:rsidRDefault="00050C9C">
      <w:r>
        <w:continuationSeparator/>
      </w:r>
    </w:p>
    <w:p w14:paraId="2B9A01FE" w14:textId="77777777" w:rsidR="00050C9C" w:rsidRDefault="00050C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C9C"/>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27F53"/>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016A"/>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5ED"/>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0BE"/>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ED4"/>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5BE7"/>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814"/>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2C5B"/>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493"/>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0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754"/>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0B73"/>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05680763">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8711723">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C8618-0C84-4119-B8C4-E28367E0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835</Words>
  <Characters>4428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13</cp:revision>
  <dcterms:created xsi:type="dcterms:W3CDTF">2019-03-30T02:38:00Z</dcterms:created>
  <dcterms:modified xsi:type="dcterms:W3CDTF">2019-03-30T03:08:00Z</dcterms:modified>
</cp:coreProperties>
</file>